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3ACD" w14:textId="77777777" w:rsidR="0040000F" w:rsidRPr="007653FA" w:rsidRDefault="0040000F" w:rsidP="0040000F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30"/>
          <w:szCs w:val="30"/>
        </w:rPr>
      </w:pPr>
      <w:r w:rsidRPr="00694A52">
        <w:rPr>
          <w:noProof/>
        </w:rPr>
        <w:drawing>
          <wp:anchor distT="0" distB="0" distL="114300" distR="114300" simplePos="0" relativeHeight="251659264" behindDoc="1" locked="0" layoutInCell="1" allowOverlap="1" wp14:anchorId="1D259AD8" wp14:editId="46B21481">
            <wp:simplePos x="0" y="0"/>
            <wp:positionH relativeFrom="margin">
              <wp:posOffset>-112395</wp:posOffset>
            </wp:positionH>
            <wp:positionV relativeFrom="paragraph">
              <wp:posOffset>-263525</wp:posOffset>
            </wp:positionV>
            <wp:extent cx="1466850" cy="7048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62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</w:t>
      </w:r>
      <w:r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Workgroup: Women &amp; Maternal Health </w:t>
      </w:r>
    </w:p>
    <w:p w14:paraId="156F8598" w14:textId="77777777" w:rsidR="0040000F" w:rsidRDefault="0040000F" w:rsidP="0040000F">
      <w:pPr>
        <w:spacing w:after="0"/>
        <w:rPr>
          <w:rFonts w:ascii="Century Gothic" w:hAnsi="Century Gothic" w:cs="Calibri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22DAB9B8">
                <wp:simplePos x="0" y="0"/>
                <wp:positionH relativeFrom="margin">
                  <wp:posOffset>1306830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EE7B4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85pt" to="53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264D7C1" w14:textId="77777777" w:rsidR="0040000F" w:rsidRDefault="0040000F" w:rsidP="0040000F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1: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7653FA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 xml:space="preserve">Women have access to and receive coordinated, comprehensive services before, during and after pregnancy </w:t>
      </w:r>
    </w:p>
    <w:p w14:paraId="21B60884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5F717E1A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1FFF9698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2B41155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7ADBA4EE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57533CDD" w14:textId="77777777" w:rsid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2F52D49C" w14:textId="77777777" w:rsidR="000C758B" w:rsidRPr="0040000F" w:rsidRDefault="000C758B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>
        <w:rPr>
          <w:sz w:val="20"/>
          <w:szCs w:val="20"/>
        </w:rPr>
        <w:t>Are there any objectives that are duplicative or too similar to have as separate objectives?  Can we streamline to create efficiencies?</w:t>
      </w:r>
    </w:p>
    <w:p w14:paraId="17B334D9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50FF29F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40000F" w:rsidRPr="00103AAC" w14:paraId="34B7515A" w14:textId="77777777" w:rsidTr="000C758B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67F8FCD5" w14:textId="77777777" w:rsidR="0040000F" w:rsidRPr="0040000F" w:rsidRDefault="0040000F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56086200" w14:textId="77777777" w:rsidR="0040000F" w:rsidRDefault="0040000F" w:rsidP="0040000F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</w:t>
            </w:r>
            <w:r w:rsid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 with notes of explanation, including possible new collaborative opportunities</w:t>
            </w:r>
          </w:p>
          <w:p w14:paraId="1AA4860D" w14:textId="77777777" w:rsidR="0040000F" w:rsidRP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+ or circle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PM or obj.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to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keep; s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trikethrough to remove</w:t>
            </w:r>
          </w:p>
        </w:tc>
      </w:tr>
      <w:tr w:rsidR="000C758B" w:rsidRPr="00103AAC" w14:paraId="643ED0F7" w14:textId="77777777" w:rsidTr="000C758B">
        <w:trPr>
          <w:trHeight w:val="75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B8BF1C" w14:textId="77777777" w:rsidR="000C758B" w:rsidRPr="0040000F" w:rsidRDefault="000C758B" w:rsidP="0040000F">
            <w:pPr>
              <w:pStyle w:val="NoSpacing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BC1A1A">
              <w:rPr>
                <w:rFonts w:ascii="Century Gothic" w:hAnsi="Century Gothic"/>
                <w:b/>
                <w:sz w:val="20"/>
                <w:szCs w:val="24"/>
              </w:rPr>
              <w:t xml:space="preserve">SPM 1: </w:t>
            </w:r>
            <w:r w:rsidRPr="00BC1A1A">
              <w:rPr>
                <w:rFonts w:ascii="Century Gothic" w:hAnsi="Century Gothic"/>
                <w:sz w:val="20"/>
                <w:szCs w:val="24"/>
              </w:rPr>
              <w:t>Percent of preterm births (&lt;37 weeks gestation)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5889813" w14:textId="77777777" w:rsidR="000C758B" w:rsidRPr="00103AAC" w:rsidRDefault="000C758B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66DA7B8F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E3792F" w14:textId="77777777" w:rsidR="0040000F" w:rsidRPr="0040000F" w:rsidRDefault="0040000F" w:rsidP="0040000F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  <w:r w:rsidRPr="0040000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NPM 1:</w:t>
            </w:r>
            <w:r w:rsidRPr="0040000F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 Well-woman visit (Percent of women with a past year preventive medical visit)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9ACD7AB" w14:textId="77777777" w:rsidR="0040000F" w:rsidRPr="00103AAC" w:rsidRDefault="0040000F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0D861FA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C2FEE1" w14:textId="77777777" w:rsidR="0040000F" w:rsidRPr="0040000F" w:rsidRDefault="0040000F" w:rsidP="0040000F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  <w:r w:rsidRPr="0040000F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1.1</w:t>
            </w:r>
            <w:r w:rsidRPr="0040000F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ab/>
              <w:t>Increase the proportion of women receiving a well-woman visit annually.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61B8E716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3F86FFF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79B371" w14:textId="77777777" w:rsidR="0040000F" w:rsidRPr="0040000F" w:rsidRDefault="0040000F" w:rsidP="001121CA">
            <w:pPr>
              <w:pStyle w:val="Default"/>
              <w:ind w:left="515" w:hanging="515"/>
              <w:rPr>
                <w:sz w:val="20"/>
                <w:szCs w:val="20"/>
              </w:rPr>
            </w:pPr>
            <w:r w:rsidRPr="0040000F">
              <w:rPr>
                <w:sz w:val="20"/>
                <w:szCs w:val="20"/>
              </w:rPr>
              <w:t>1.3</w:t>
            </w:r>
            <w:r w:rsidRPr="0040000F">
              <w:rPr>
                <w:sz w:val="20"/>
                <w:szCs w:val="20"/>
              </w:rPr>
              <w:tab/>
              <w:t xml:space="preserve">Increase the number of established perinatal community collaboratives </w:t>
            </w:r>
            <w:r w:rsidR="001121CA">
              <w:rPr>
                <w:sz w:val="20"/>
                <w:szCs w:val="20"/>
              </w:rPr>
              <w:t>(</w:t>
            </w:r>
            <w:r w:rsidRPr="0040000F">
              <w:rPr>
                <w:sz w:val="20"/>
                <w:szCs w:val="20"/>
              </w:rPr>
              <w:t xml:space="preserve">e.g., Becoming a </w:t>
            </w:r>
            <w:r w:rsidR="001121CA">
              <w:rPr>
                <w:sz w:val="20"/>
                <w:szCs w:val="20"/>
              </w:rPr>
              <w:t>Mom (BAM]</w:t>
            </w:r>
            <w:r w:rsidRPr="0040000F">
              <w:rPr>
                <w:sz w:val="20"/>
                <w:szCs w:val="20"/>
              </w:rPr>
              <w:t xml:space="preserve"> program</w:t>
            </w:r>
            <w:r w:rsidR="001121CA">
              <w:rPr>
                <w:sz w:val="20"/>
                <w:szCs w:val="20"/>
              </w:rPr>
              <w:t>)</w:t>
            </w:r>
            <w:r w:rsidRPr="0040000F">
              <w:rPr>
                <w:sz w:val="20"/>
                <w:szCs w:val="20"/>
              </w:rPr>
              <w:t xml:space="preserve"> by at least 5 annually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0E5EB76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09E015BA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17329A" w14:textId="3F469559" w:rsidR="0040000F" w:rsidRPr="0040000F" w:rsidRDefault="0040000F" w:rsidP="0040000F">
            <w:pPr>
              <w:pStyle w:val="Default"/>
              <w:ind w:left="515" w:hanging="515"/>
              <w:rPr>
                <w:sz w:val="20"/>
                <w:szCs w:val="20"/>
              </w:rPr>
            </w:pPr>
            <w:r w:rsidRPr="0040000F">
              <w:rPr>
                <w:sz w:val="20"/>
                <w:szCs w:val="20"/>
              </w:rPr>
              <w:t>1.4</w:t>
            </w:r>
            <w:r w:rsidRPr="0040000F">
              <w:rPr>
                <w:sz w:val="20"/>
                <w:szCs w:val="20"/>
              </w:rPr>
              <w:tab/>
              <w:t>Increase the percent of pregnant women on Medicaid with a previous preterm birth who receive progesterone to 40% by 201</w:t>
            </w:r>
            <w:r w:rsidR="00745A7C">
              <w:rPr>
                <w:sz w:val="20"/>
                <w:szCs w:val="20"/>
              </w:rPr>
              <w:t>8</w:t>
            </w:r>
            <w:r w:rsidRPr="0040000F">
              <w:rPr>
                <w:sz w:val="20"/>
                <w:szCs w:val="20"/>
              </w:rPr>
              <w:t xml:space="preserve"> and increase annually thereafter.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9FCFF6F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27F52DF3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AE3039" w14:textId="77777777" w:rsidR="0040000F" w:rsidRPr="0040000F" w:rsidRDefault="0040000F" w:rsidP="0040000F">
            <w:pPr>
              <w:pStyle w:val="Default"/>
              <w:numPr>
                <w:ilvl w:val="1"/>
                <w:numId w:val="3"/>
              </w:numPr>
              <w:ind w:left="515" w:hanging="515"/>
              <w:rPr>
                <w:sz w:val="20"/>
                <w:szCs w:val="20"/>
              </w:rPr>
            </w:pPr>
            <w:r w:rsidRPr="0040000F">
              <w:rPr>
                <w:sz w:val="20"/>
                <w:szCs w:val="20"/>
              </w:rPr>
              <w:t>Decrease non-medically indicated births between 37 0/7 weeks of gestation through 38 6/7 weeks of gestation to less than 5%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97CE8A0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03F0855E" w14:textId="77777777" w:rsidR="000C758B" w:rsidRDefault="000C758B" w:rsidP="000C758B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1: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7653FA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 xml:space="preserve">Women have access to and receive coordinated, comprehensive services before, during and after pregnancy </w:t>
      </w:r>
    </w:p>
    <w:p w14:paraId="3D392291" w14:textId="77777777" w:rsid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53EFF016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36DA6CE9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7490F637" w14:textId="77777777" w:rsidR="001121CA" w:rsidRPr="000C758B" w:rsidRDefault="0040000F" w:rsidP="000C758B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1121CA" w:rsidRPr="00103AAC" w14:paraId="719DA023" w14:textId="77777777" w:rsidTr="001121CA">
        <w:trPr>
          <w:trHeight w:val="53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7842986F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2DDECF4A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57C31230" w14:textId="77777777" w:rsid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1121CA" w:rsidRPr="00103AAC" w14:paraId="16BA5719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1563B6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A9F26D8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6A1EB42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CCB250E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4859815F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2CC4F9F2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BB589FD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E7B76EB" w14:textId="77777777" w:rsidR="001121CA" w:rsidRPr="0040000F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18DDE3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A9239A6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7FF50508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AC0518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34C273C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B8A0782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94ED07B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FA0D8BF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8A7FDF8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FC6B9D5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D3F6B1" w14:textId="77777777" w:rsidR="001121CA" w:rsidRPr="0040000F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FABEE18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61D9EA0E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1A3F0113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CEFDF6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0F1C287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C067C4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159C947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C8BAB65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53B0C3F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5519C76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6EC30F6" w14:textId="77777777" w:rsidR="001121CA" w:rsidRPr="0040000F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E1F1BE3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0A7DE17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62CD2" w:rsidRPr="00103AAC" w14:paraId="5A459511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749AF2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66913BA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82689EF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986549D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168ED1D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15D68D3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78B20B9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302FEE" w14:textId="77777777" w:rsidR="00162CD2" w:rsidRDefault="00162CD2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4ABAE9A" w14:textId="77777777" w:rsidR="00162CD2" w:rsidRPr="00103AAC" w:rsidRDefault="00162CD2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9562E93" w14:textId="77777777" w:rsidR="00162CD2" w:rsidRPr="00103AAC" w:rsidRDefault="00162CD2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555E490F" w14:textId="285994A3" w:rsidR="0040000F" w:rsidRDefault="0040000F"/>
    <w:p w14:paraId="0FA7F87A" w14:textId="39F409D5" w:rsidR="009A0C00" w:rsidRDefault="009A0C00"/>
    <w:p w14:paraId="6805FDF2" w14:textId="77777777" w:rsidR="00162CD2" w:rsidRDefault="00162CD2">
      <w:pP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br w:type="page"/>
      </w:r>
    </w:p>
    <w:p w14:paraId="7FB4B095" w14:textId="32A7BCE2" w:rsidR="009A0C00" w:rsidRDefault="009A0C00" w:rsidP="009A7F8D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</w:t>
      </w:r>
      <w:r w:rsidR="009A7F8D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6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="009A7F8D" w:rsidRPr="002354BC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Professionals have the knowledge and skills to address the needs of maternal and child health populations</w:t>
      </w:r>
    </w:p>
    <w:p w14:paraId="51E7539E" w14:textId="77777777" w:rsidR="009A0C00" w:rsidRPr="0040000F" w:rsidRDefault="009A0C00" w:rsidP="009A7F8D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line="247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327FA83F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6666362D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7A394C83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after="120" w:line="247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03393A93" w14:textId="77777777" w:rsidR="009A0C00" w:rsidRPr="0040000F" w:rsidRDefault="009A0C00" w:rsidP="009A7F8D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line="247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4588CBFB" w14:textId="77777777" w:rsidR="009A0C00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2C0626F7" w14:textId="563C43F8" w:rsidR="009A0C00" w:rsidRPr="009A7F8D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b/>
          <w:sz w:val="20"/>
          <w:szCs w:val="20"/>
        </w:rPr>
      </w:pPr>
      <w:r w:rsidRPr="006D0A2F">
        <w:rPr>
          <w:sz w:val="20"/>
          <w:szCs w:val="20"/>
        </w:rPr>
        <w:t>Are there any objectives that are duplicative or too similar to have as separate objectives?  Can we streamline to create efficiencies?</w:t>
      </w:r>
      <w:r w:rsidR="006D0A2F">
        <w:rPr>
          <w:b/>
          <w:sz w:val="20"/>
          <w:szCs w:val="20"/>
        </w:rPr>
        <w:t xml:space="preserve"> Please make recommendations as to whether 6.1 and 6.2 can be combined into a single objective.</w:t>
      </w:r>
    </w:p>
    <w:p w14:paraId="0311A6DA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573AB9DB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9A0C00" w:rsidRPr="00103AAC" w14:paraId="4B399F80" w14:textId="77777777" w:rsidTr="00060269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02F8FD67" w14:textId="77777777" w:rsidR="009A0C00" w:rsidRPr="0040000F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251DFFAF" w14:textId="77777777" w:rsidR="009A0C00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 with notes of explanation, including possible new collaborative opportunities</w:t>
            </w:r>
          </w:p>
          <w:p w14:paraId="0AE696F3" w14:textId="77777777" w:rsidR="009A0C00" w:rsidRPr="001121CA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+ or circle PM or obj. to keep; strikethrough to remove</w:t>
            </w:r>
          </w:p>
        </w:tc>
      </w:tr>
      <w:tr w:rsidR="009A0C00" w:rsidRPr="00103AAC" w14:paraId="05E55010" w14:textId="77777777" w:rsidTr="009A7F8D">
        <w:trPr>
          <w:trHeight w:val="1673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140EA8" w14:textId="6EC6D5A0" w:rsidR="009A0C00" w:rsidRPr="009A7F8D" w:rsidRDefault="009A0C00" w:rsidP="009A7F8D">
            <w:pPr>
              <w:rPr>
                <w:rStyle w:val="Strong"/>
                <w:rFonts w:ascii="Century Gothic" w:hAnsi="Century Gothic" w:cs="Arial"/>
                <w:bCs w:val="0"/>
                <w:color w:val="000000" w:themeColor="text1"/>
                <w:sz w:val="20"/>
                <w:szCs w:val="20"/>
              </w:rPr>
            </w:pPr>
            <w:r w:rsidRPr="0040000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NPM 1</w:t>
            </w:r>
            <w:r w:rsidR="009A7F8D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4</w:t>
            </w:r>
            <w:r w:rsidRPr="0040000F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:</w:t>
            </w:r>
            <w:r w:rsidRPr="0040000F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9A7F8D" w:rsidRPr="002354BC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Smoking during Pregnancy and Household Smoking (Percent of women who smoke during pregnancy; Percent of children who live in households where someone smokes)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0833DC4" w14:textId="77777777" w:rsidR="009A0C00" w:rsidRPr="00103AAC" w:rsidRDefault="009A0C00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9A0C00" w:rsidRPr="00103AAC" w14:paraId="63C68D26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3D30B5" w14:textId="5B864878" w:rsidR="009A0C00" w:rsidRPr="0040000F" w:rsidRDefault="009A7F8D" w:rsidP="00060269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  <w:r w:rsidRPr="009A7F8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6.1</w:t>
            </w:r>
            <w:r w:rsidRPr="009A7F8D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ab/>
              <w:t>Increase the proportion of smoking women referred to evidence-based cessation services to 95% or higher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B8260C0" w14:textId="77777777" w:rsidR="009A0C00" w:rsidRPr="00103AAC" w:rsidRDefault="009A0C00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9A0C00" w:rsidRPr="00103AAC" w14:paraId="6F25663F" w14:textId="77777777" w:rsidTr="00060269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321DE1E" w14:textId="29C62EB8" w:rsidR="009A0C00" w:rsidRPr="0040000F" w:rsidRDefault="009A7F8D" w:rsidP="00060269">
            <w:pPr>
              <w:pStyle w:val="Default"/>
              <w:ind w:left="515" w:hanging="515"/>
              <w:rPr>
                <w:sz w:val="20"/>
                <w:szCs w:val="20"/>
              </w:rPr>
            </w:pPr>
            <w:r w:rsidRPr="009A7F8D">
              <w:rPr>
                <w:sz w:val="20"/>
                <w:szCs w:val="20"/>
              </w:rPr>
              <w:t>6.2</w:t>
            </w:r>
            <w:r w:rsidRPr="009A7F8D">
              <w:rPr>
                <w:sz w:val="20"/>
                <w:szCs w:val="20"/>
              </w:rPr>
              <w:tab/>
              <w:t>Increase abstinence from cigarette smoking among pregnant women to 90%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55313A4" w14:textId="77777777" w:rsidR="009A0C00" w:rsidRPr="00103AAC" w:rsidRDefault="009A0C00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7C436A08" w14:textId="77777777" w:rsidR="009A7F8D" w:rsidRPr="009A7F8D" w:rsidRDefault="009A7F8D" w:rsidP="009A7F8D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9A7F8D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6: </w:t>
      </w:r>
      <w:r w:rsidRPr="009A7F8D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Pr="009A7F8D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Professionals have the knowledge and skills to address the needs of maternal and child health populations</w:t>
      </w:r>
    </w:p>
    <w:p w14:paraId="484FC79A" w14:textId="77777777" w:rsidR="009A0C00" w:rsidRDefault="009A0C00" w:rsidP="009A7F8D">
      <w:pPr>
        <w:pStyle w:val="ListParagraph"/>
        <w:numPr>
          <w:ilvl w:val="0"/>
          <w:numId w:val="8"/>
        </w:numPr>
        <w:tabs>
          <w:tab w:val="left" w:pos="1086"/>
          <w:tab w:val="left" w:pos="1445"/>
        </w:tabs>
        <w:spacing w:line="247" w:lineRule="auto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37A92E12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70593B2F" w14:textId="77777777" w:rsidR="009A0C00" w:rsidRPr="0040000F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2A406154" w14:textId="77777777" w:rsidR="009A0C00" w:rsidRPr="000C758B" w:rsidRDefault="009A0C00" w:rsidP="009A7F8D">
      <w:pPr>
        <w:pStyle w:val="ListParagraph"/>
        <w:numPr>
          <w:ilvl w:val="1"/>
          <w:numId w:val="8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9A0C00" w:rsidRPr="00103AAC" w14:paraId="0BEB4533" w14:textId="77777777" w:rsidTr="00060269">
        <w:trPr>
          <w:trHeight w:val="530"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02E292AF" w14:textId="77777777" w:rsidR="009A0C00" w:rsidRPr="0040000F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4921FBC5" w14:textId="77777777" w:rsidR="009A0C00" w:rsidRPr="0040000F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37C49740" w14:textId="77777777" w:rsidR="009A0C00" w:rsidRDefault="009A0C00" w:rsidP="00060269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9A0C00" w:rsidRPr="00103AAC" w14:paraId="71DCDB2B" w14:textId="77777777" w:rsidTr="006D0A2F">
        <w:trPr>
          <w:trHeight w:val="1524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CA6BED" w14:textId="77777777" w:rsidR="009A0C00" w:rsidRDefault="009A0C00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7F9B37FD" w14:textId="77777777" w:rsidR="009A0C00" w:rsidRDefault="009A0C00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00BFDD66" w14:textId="77777777" w:rsidR="009A0C00" w:rsidRDefault="009A0C00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015858F7" w14:textId="77777777" w:rsidR="009A7F8D" w:rsidRDefault="009A7F8D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334E2B95" w14:textId="77777777" w:rsidR="009A0C00" w:rsidRDefault="009A0C00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58EABAC2" w14:textId="77777777" w:rsidR="009A0C00" w:rsidRPr="0040000F" w:rsidRDefault="009A0C00" w:rsidP="00060269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00B9731" w14:textId="77777777" w:rsidR="009A0C00" w:rsidRPr="00103AAC" w:rsidRDefault="009A0C00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7B4102A" w14:textId="77777777" w:rsidR="009A0C00" w:rsidRPr="00103AAC" w:rsidRDefault="009A0C00" w:rsidP="00060269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6229FBFB" w14:textId="77777777" w:rsidR="009A0C00" w:rsidRDefault="009A0C00" w:rsidP="006D0A2F"/>
    <w:sectPr w:rsidR="009A0C00" w:rsidSect="0040000F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80C7B"/>
    <w:multiLevelType w:val="multilevel"/>
    <w:tmpl w:val="E22AF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D6B34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F"/>
    <w:rsid w:val="000C758B"/>
    <w:rsid w:val="001121CA"/>
    <w:rsid w:val="00162CD2"/>
    <w:rsid w:val="002A039B"/>
    <w:rsid w:val="0040000F"/>
    <w:rsid w:val="00592BF7"/>
    <w:rsid w:val="006D0A2F"/>
    <w:rsid w:val="00745A7C"/>
    <w:rsid w:val="009A0C00"/>
    <w:rsid w:val="009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D1D1"/>
  <w15:chartTrackingRefBased/>
  <w15:docId w15:val="{22C14AE8-6E96-4556-83C0-BDEF484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5</cp:revision>
  <dcterms:created xsi:type="dcterms:W3CDTF">2018-04-16T15:11:00Z</dcterms:created>
  <dcterms:modified xsi:type="dcterms:W3CDTF">2018-04-16T17:49:00Z</dcterms:modified>
</cp:coreProperties>
</file>